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67" w:rsidRPr="008C7A67" w:rsidRDefault="008C7A67" w:rsidP="008C7A67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szCs w:val="18"/>
        </w:rPr>
      </w:pPr>
      <w:r w:rsidRPr="008C7A67">
        <w:rPr>
          <w:rStyle w:val="a4"/>
          <w:rFonts w:ascii="Arial" w:hAnsi="Arial" w:cs="Arial"/>
          <w:szCs w:val="18"/>
        </w:rPr>
        <w:t>МИНИСТЕРСТВО ЗДРАВООХРАНЕНИЯ РОССИЙСКОЙ ФЕДЕРАЦИИ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Cs w:val="18"/>
        </w:rPr>
      </w:pPr>
      <w:r w:rsidRPr="008C7A67">
        <w:rPr>
          <w:rStyle w:val="a4"/>
          <w:rFonts w:ascii="Arial" w:hAnsi="Arial" w:cs="Arial"/>
          <w:szCs w:val="18"/>
        </w:rPr>
        <w:t> 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Cs w:val="18"/>
        </w:rPr>
      </w:pPr>
      <w:r w:rsidRPr="008C7A67">
        <w:rPr>
          <w:rStyle w:val="a4"/>
          <w:rFonts w:ascii="Arial" w:hAnsi="Arial" w:cs="Arial"/>
          <w:szCs w:val="18"/>
        </w:rPr>
        <w:t>ПРИКАЗ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Cs w:val="18"/>
        </w:rPr>
      </w:pPr>
      <w:r w:rsidRPr="008C7A67">
        <w:rPr>
          <w:rStyle w:val="a4"/>
          <w:rFonts w:ascii="Arial" w:hAnsi="Arial" w:cs="Arial"/>
          <w:szCs w:val="18"/>
        </w:rPr>
        <w:t>от 25 октября 2012 г. N 444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Cs w:val="18"/>
        </w:rPr>
      </w:pPr>
      <w:r w:rsidRPr="008C7A67">
        <w:rPr>
          <w:rStyle w:val="a4"/>
          <w:rFonts w:ascii="Arial" w:hAnsi="Arial" w:cs="Arial"/>
          <w:szCs w:val="18"/>
        </w:rPr>
        <w:t> 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Cs w:val="18"/>
        </w:rPr>
      </w:pPr>
      <w:r w:rsidRPr="008C7A67">
        <w:rPr>
          <w:rStyle w:val="a4"/>
          <w:rFonts w:ascii="Arial" w:hAnsi="Arial" w:cs="Arial"/>
          <w:szCs w:val="18"/>
        </w:rPr>
        <w:t>О ГЛАВНЫХ ВНЕШТАТНЫХ СПЕЦИАЛИСТАХ МИНИСТЕРСТВА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Cs w:val="18"/>
        </w:rPr>
      </w:pPr>
      <w:r w:rsidRPr="008C7A67">
        <w:rPr>
          <w:rStyle w:val="a4"/>
          <w:rFonts w:ascii="Arial" w:hAnsi="Arial" w:cs="Arial"/>
          <w:szCs w:val="18"/>
        </w:rPr>
        <w:t>ЗДРАВООХРАНЕНИЯ РОССИЙСКОЙ ФЕДЕРАЦИИ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Cs w:val="18"/>
        </w:rPr>
      </w:pPr>
      <w:r w:rsidRPr="008C7A67">
        <w:rPr>
          <w:rFonts w:ascii="Arial" w:hAnsi="Arial" w:cs="Arial"/>
          <w:szCs w:val="18"/>
        </w:rPr>
        <w:t>(в ред. Приказов Минздрава России от 21.06.2013 </w:t>
      </w:r>
      <w:hyperlink r:id="rId5" w:history="1">
        <w:r w:rsidRPr="008C7A67">
          <w:rPr>
            <w:rStyle w:val="a5"/>
            <w:rFonts w:ascii="Arial" w:hAnsi="Arial" w:cs="Arial"/>
            <w:color w:val="auto"/>
            <w:szCs w:val="18"/>
          </w:rPr>
          <w:t>N 400</w:t>
        </w:r>
      </w:hyperlink>
      <w:r w:rsidRPr="008C7A67">
        <w:rPr>
          <w:rFonts w:ascii="Arial" w:hAnsi="Arial" w:cs="Arial"/>
          <w:szCs w:val="18"/>
        </w:rPr>
        <w:t>,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Cs w:val="18"/>
        </w:rPr>
      </w:pPr>
      <w:r w:rsidRPr="008C7A67">
        <w:rPr>
          <w:rFonts w:ascii="Arial" w:hAnsi="Arial" w:cs="Arial"/>
          <w:szCs w:val="18"/>
        </w:rPr>
        <w:t>от 23.05.2014 </w:t>
      </w:r>
      <w:hyperlink r:id="rId6" w:history="1">
        <w:r w:rsidRPr="008C7A67">
          <w:rPr>
            <w:rStyle w:val="a5"/>
            <w:rFonts w:ascii="Arial" w:hAnsi="Arial" w:cs="Arial"/>
            <w:color w:val="auto"/>
            <w:szCs w:val="18"/>
          </w:rPr>
          <w:t>N 236</w:t>
        </w:r>
      </w:hyperlink>
      <w:r w:rsidRPr="008C7A67">
        <w:rPr>
          <w:rFonts w:ascii="Arial" w:hAnsi="Arial" w:cs="Arial"/>
          <w:szCs w:val="18"/>
        </w:rPr>
        <w:t>)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Cs w:val="18"/>
        </w:rPr>
      </w:pPr>
      <w:r w:rsidRPr="008C7A67">
        <w:rPr>
          <w:rFonts w:ascii="Arial" w:hAnsi="Arial" w:cs="Arial"/>
          <w:szCs w:val="18"/>
        </w:rPr>
        <w:t>В целях проработки вопросов, отнесенных к сфере деятельности Министерства здравоохранения Российской Федерации, приказываю: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Cs w:val="18"/>
        </w:rPr>
      </w:pPr>
      <w:r w:rsidRPr="008C7A67">
        <w:rPr>
          <w:rFonts w:ascii="Arial" w:hAnsi="Arial" w:cs="Arial"/>
          <w:szCs w:val="18"/>
        </w:rPr>
        <w:t>Утвердить: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Cs w:val="18"/>
        </w:rPr>
      </w:pPr>
      <w:hyperlink r:id="rId7" w:anchor="Par33" w:history="1">
        <w:r w:rsidRPr="008C7A67">
          <w:rPr>
            <w:rStyle w:val="a5"/>
            <w:rFonts w:ascii="Arial" w:hAnsi="Arial" w:cs="Arial"/>
            <w:color w:val="auto"/>
            <w:szCs w:val="18"/>
          </w:rPr>
          <w:t>Положение</w:t>
        </w:r>
      </w:hyperlink>
      <w:r w:rsidRPr="008C7A67">
        <w:rPr>
          <w:rFonts w:ascii="Arial" w:hAnsi="Arial" w:cs="Arial"/>
          <w:szCs w:val="18"/>
        </w:rPr>
        <w:t> о главном внештатном специалисте Министерства здравоохранения Российской Федерации согласно Приложению N 1;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Cs w:val="18"/>
        </w:rPr>
      </w:pPr>
      <w:hyperlink r:id="rId8" w:anchor="Par85" w:history="1">
        <w:r w:rsidRPr="008C7A67">
          <w:rPr>
            <w:rStyle w:val="a5"/>
            <w:rFonts w:ascii="Arial" w:hAnsi="Arial" w:cs="Arial"/>
            <w:color w:val="auto"/>
            <w:szCs w:val="18"/>
          </w:rPr>
          <w:t>Номенклатуру</w:t>
        </w:r>
      </w:hyperlink>
      <w:r w:rsidRPr="008C7A67">
        <w:rPr>
          <w:rFonts w:ascii="Arial" w:hAnsi="Arial" w:cs="Arial"/>
          <w:szCs w:val="18"/>
        </w:rPr>
        <w:t> главных внештатных специалистов Министерства здравоохранения Российской Федерации согласно Приложению N 2;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Cs w:val="18"/>
        </w:rPr>
      </w:pPr>
      <w:r w:rsidRPr="008C7A67">
        <w:rPr>
          <w:rFonts w:ascii="Arial" w:hAnsi="Arial" w:cs="Arial"/>
          <w:szCs w:val="18"/>
        </w:rPr>
        <w:t>Приказами Минздрава России от 21.06.2013 </w:t>
      </w:r>
      <w:hyperlink r:id="rId9" w:history="1">
        <w:r w:rsidRPr="008C7A67">
          <w:rPr>
            <w:rStyle w:val="a5"/>
            <w:rFonts w:ascii="Arial" w:hAnsi="Arial" w:cs="Arial"/>
            <w:color w:val="auto"/>
            <w:szCs w:val="18"/>
          </w:rPr>
          <w:t>N 400</w:t>
        </w:r>
      </w:hyperlink>
      <w:r w:rsidRPr="008C7A67">
        <w:rPr>
          <w:rFonts w:ascii="Arial" w:hAnsi="Arial" w:cs="Arial"/>
          <w:szCs w:val="18"/>
        </w:rPr>
        <w:t>, от 23.05.2014 </w:t>
      </w:r>
      <w:hyperlink r:id="rId10" w:history="1">
        <w:r w:rsidRPr="008C7A67">
          <w:rPr>
            <w:rStyle w:val="a5"/>
            <w:rFonts w:ascii="Arial" w:hAnsi="Arial" w:cs="Arial"/>
            <w:color w:val="auto"/>
            <w:szCs w:val="18"/>
          </w:rPr>
          <w:t>N 236</w:t>
        </w:r>
      </w:hyperlink>
      <w:r w:rsidRPr="008C7A67">
        <w:rPr>
          <w:rFonts w:ascii="Arial" w:hAnsi="Arial" w:cs="Arial"/>
          <w:szCs w:val="18"/>
        </w:rPr>
        <w:t> в приложение N 3 были внесены изменения.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Cs w:val="18"/>
        </w:rPr>
      </w:pPr>
      <w:r w:rsidRPr="008C7A67">
        <w:rPr>
          <w:rFonts w:ascii="Arial" w:hAnsi="Arial" w:cs="Arial"/>
          <w:szCs w:val="18"/>
        </w:rPr>
        <w:t xml:space="preserve">Персональный состав главных внештатных специалистов Министерства здравоохранения Российской Федерации согласно </w:t>
      </w:r>
      <w:proofErr w:type="gramStart"/>
      <w:r>
        <w:rPr>
          <w:rFonts w:ascii="Arial" w:hAnsi="Arial" w:cs="Arial"/>
          <w:szCs w:val="18"/>
        </w:rPr>
        <w:t>приложению</w:t>
      </w:r>
      <w:proofErr w:type="gramEnd"/>
      <w:r w:rsidRPr="008C7A67">
        <w:rPr>
          <w:rFonts w:ascii="Arial" w:hAnsi="Arial" w:cs="Arial"/>
          <w:szCs w:val="18"/>
        </w:rPr>
        <w:t xml:space="preserve"> N 3 (не приводится).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Cs w:val="18"/>
        </w:rPr>
      </w:pPr>
      <w:r w:rsidRPr="008C7A67">
        <w:rPr>
          <w:rFonts w:ascii="Arial" w:hAnsi="Arial" w:cs="Arial"/>
          <w:szCs w:val="18"/>
        </w:rPr>
        <w:t>Министр</w:t>
      </w:r>
    </w:p>
    <w:p w:rsidR="008C7A67" w:rsidRPr="008C7A67" w:rsidRDefault="008C7A67" w:rsidP="008C7A6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Cs w:val="18"/>
        </w:rPr>
      </w:pPr>
      <w:r w:rsidRPr="008C7A67">
        <w:rPr>
          <w:rFonts w:ascii="Arial" w:hAnsi="Arial" w:cs="Arial"/>
          <w:szCs w:val="18"/>
        </w:rPr>
        <w:t>В.И.СКВОРЦОВА</w:t>
      </w:r>
    </w:p>
    <w:p w:rsidR="008C7A67" w:rsidRDefault="008C7A67">
      <w:r>
        <w:br w:type="page"/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lastRenderedPageBreak/>
        <w:t>Приложение N 1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к Приказу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Министерства здравоохранения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Российской Федерации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от 25 октября 2012 г. N 444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b/>
          <w:bCs/>
          <w:sz w:val="24"/>
          <w:szCs w:val="18"/>
          <w:lang w:eastAsia="ru-RU"/>
        </w:rPr>
        <w:t>ПОЛОЖЕНИЕ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b/>
          <w:bCs/>
          <w:sz w:val="24"/>
          <w:szCs w:val="18"/>
          <w:lang w:eastAsia="ru-RU"/>
        </w:rPr>
        <w:t>О ГЛАВНОМ ВНЕШТАТНОМ СПЕЦИАЛИСТЕ МИНИСТЕРСТВА</w:t>
      </w:r>
    </w:p>
    <w:p w:rsidR="008C7A67" w:rsidRDefault="008C7A67" w:rsidP="008C7A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b/>
          <w:bCs/>
          <w:sz w:val="24"/>
          <w:szCs w:val="18"/>
          <w:lang w:eastAsia="ru-RU"/>
        </w:rPr>
        <w:t>ЗДРАВООХРАНЕНИЯ РОССИЙСКОЙ ФЕДЕРАЦИИ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</w:p>
    <w:p w:rsidR="008C7A67" w:rsidRPr="008C7A67" w:rsidRDefault="008C7A67" w:rsidP="008C7A6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Настоящее Положение регламентирует деятельность главных внештатных специалистов Министерства здравоохранения Российской Федерации (далее - главный внештатный специалист), привлекаемых на добровольных началах.</w:t>
      </w:r>
    </w:p>
    <w:p w:rsidR="008C7A67" w:rsidRPr="008C7A67" w:rsidRDefault="008C7A67" w:rsidP="008C7A6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Персональный состав главных внештатных специалистов определяется приказом Министерства здравоохранения Российской Федерации (далее - Министерство) в соответствии с </w:t>
      </w:r>
      <w:hyperlink r:id="rId11" w:anchor="Par85" w:history="1">
        <w:r w:rsidRPr="008C7A67">
          <w:rPr>
            <w:rFonts w:ascii="Arial" w:eastAsia="Times New Roman" w:hAnsi="Arial" w:cs="Arial"/>
            <w:sz w:val="24"/>
            <w:szCs w:val="18"/>
            <w:u w:val="single"/>
            <w:lang w:eastAsia="ru-RU"/>
          </w:rPr>
          <w:t>Номенклатурой</w:t>
        </w:r>
      </w:hyperlink>
      <w:r w:rsidRPr="008C7A67">
        <w:rPr>
          <w:rFonts w:ascii="Arial" w:eastAsia="Times New Roman" w:hAnsi="Arial" w:cs="Arial"/>
          <w:sz w:val="24"/>
          <w:szCs w:val="18"/>
          <w:lang w:eastAsia="ru-RU"/>
        </w:rPr>
        <w:t> главных внештатных специалистов Министерства здравоохранения Российской Федерации, утверждаемой Приказом Министерства, из числа ведущих специалистов в сфере здравоохранения.</w:t>
      </w:r>
    </w:p>
    <w:p w:rsidR="008C7A67" w:rsidRPr="008C7A67" w:rsidRDefault="008C7A67" w:rsidP="008C7A6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Деятельность главных внештатных специалистов осуществляется под непосредственным руководством Министра здравоохранения Российской Федерации.</w:t>
      </w:r>
    </w:p>
    <w:p w:rsidR="008C7A67" w:rsidRPr="008C7A67" w:rsidRDefault="008C7A67" w:rsidP="008C7A6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Главный внештатный специалист в своей работе руководствуется </w:t>
      </w:r>
      <w:hyperlink r:id="rId12" w:history="1">
        <w:r w:rsidRPr="008C7A67">
          <w:rPr>
            <w:rFonts w:ascii="Arial" w:eastAsia="Times New Roman" w:hAnsi="Arial" w:cs="Arial"/>
            <w:sz w:val="24"/>
            <w:szCs w:val="18"/>
            <w:u w:val="single"/>
            <w:lang w:eastAsia="ru-RU"/>
          </w:rPr>
          <w:t>Конституцией</w:t>
        </w:r>
      </w:hyperlink>
      <w:r w:rsidRPr="008C7A67">
        <w:rPr>
          <w:rFonts w:ascii="Arial" w:eastAsia="Times New Roman" w:hAnsi="Arial" w:cs="Arial"/>
          <w:sz w:val="24"/>
          <w:szCs w:val="18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Министерства, а также настоящим Положением.</w:t>
      </w:r>
    </w:p>
    <w:p w:rsidR="008C7A67" w:rsidRPr="008C7A67" w:rsidRDefault="008C7A67" w:rsidP="008C7A6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Основными задачами главного внештатного специалиста являются: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участие в определении стратегии развития соответствующего медицинского направления и тактических решений по ее реализации, направленных на совершенствование медицинской помощи;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изучение и распространение новых медицинских технологий.</w:t>
      </w:r>
    </w:p>
    <w:p w:rsidR="008C7A67" w:rsidRPr="008C7A67" w:rsidRDefault="008C7A67" w:rsidP="008C7A67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Основными функциями главного внештатного специалиста являются: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подготовка предложений по совершенствованию соответствующего медицинского направления, в том числе в части оказания медицинской помощи;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lastRenderedPageBreak/>
        <w:t>подготовка предложений по внесению изменений в нормативные правовые акты и по разработке нормативных правовых актов, в том числе программ государственных гарантий бесплатного оказания гражданам медицинской помощи, порядков оказания медицинской помощи и стандартов медицинской помощи, квалификационных требований к медицинским и фармацевтическим работникам, номенклатуры специальностей специалистов, имеющих медицинское и фармацевтическое образование;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подготовка предложений по совершенствованию методов профилактики, диагностики и лечения заболеваний, медицинской реабилитации;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методическая помощь главным внештатным специалистам субъектов Российской Федерации и федеральных округов, медицинским организациям;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участие в заседаниях коллегии Министерства по вопросам организации оказания медицинской помощи по соответствующему направлению деятельности;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ежегодное, до 20 декабря текущего года, предоставление отчетов в Министерство о проделанной работе;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подготовка обзоров по состоянию и развитию медицинской помощи по соответствующему медицинскому направлению.</w:t>
      </w:r>
    </w:p>
    <w:p w:rsidR="008C7A67" w:rsidRPr="008C7A67" w:rsidRDefault="008C7A67" w:rsidP="008C7A67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Главный внештатный специалист имеет право: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вносить предложения по формированию государственного заказа на подготовку специалистов в сфере здравоохранения;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представлять рекомендации по совершенствованию деятельности медицинских организаций и готовить предложения по обращениям граждан, связанным с вопросами профилактики, диагностики и лечения заболеваний, организации деятельности медицинских организаций;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привлекать главных внештатных специалистов субъектов Российской Федерации и федеральных округов, специалистов образовательных и научных организаций медицинского профиля, медицинских организаций к решению вопросов с их согласия;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оказывать медицинскую помощь (при наличии у главного внештатного специалиста права на осуществление медицинской деятельности в Российской Федерации в соответствии с законодательством Российской Федерации) пациентам, в том числе осуществлять выезды для консультаций и оказания медицинской помощи;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оказывать консультативную помощь органам государственной власти субъектов Российской Федерации в сфере охраны здоровья при их обращении;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запрашивать и получать необходимую для работы информацию.</w:t>
      </w:r>
    </w:p>
    <w:p w:rsidR="008C7A67" w:rsidRPr="008C7A67" w:rsidRDefault="008C7A67" w:rsidP="008C7A6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Главный внештатный специалист организует свою работу по ежегодному плану, согласованному с департаментами Министерства, в компетенции которых находятся соответствующие вопросы, Федеральной службой по надзору в сфере здравоохранения, Федеральным медико-биологическим агентством и утвержденному Министром здравоохранения Российской Федерации.</w:t>
      </w:r>
    </w:p>
    <w:p w:rsidR="008C7A67" w:rsidRPr="008C7A67" w:rsidRDefault="008C7A67" w:rsidP="008C7A6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Главный внештатный специалист возглавляет профильную комиссию по специальности.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lastRenderedPageBreak/>
        <w:t>В состав профильных комиссий в установленном порядке включаются главные внештатные специалисты по соответствующим специальностям всех субъектов Российской Федерации и федеральных округов, директора профильных научных организаций, ведущие ученые и специалисты, представители профессиональных медицинских обществ и ассоциаций по специальности.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Главный внештатный специалист определяет ее состав и план работы на год.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Профильная комиссия принимает участие: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в подготовке предложений по совершенствованию соответствующего медицинского направления, в том числе в части оказания медицинской помощи;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в подготовке предложений по внесению изменений в нормативные правовые акты, в том числе программ государственных гарантий бесплатного оказания гражданам медицинской помощи, порядков оказания медицинской помощи и стандартов медицинской помощи, квалификационных требований к медицинским и фармацевтическим работникам, номенклатуры специальностей специалистов, имеющих медицинское и фармацевтическое образование;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в подготовке предложений по совершенствованию методов профилактики, диагностики и лечения заболеваний, медицинской реабилитации.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Заседания профильной комиссии проводятся по мере необходимости, но не реже двух раз в год.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Заседание профильной комиссии считается правомочным, если на нем присутствует не менее половины членов профильной комиссии.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Решения профильной комиссии принимаются большинством голосов присутствующих на заседании. При равенстве голосов решающим является голос председателя профильной комиссии. Особое мнение члена профильной комиссии излагается в письменном виде и подписывается членом профильной комиссии.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По итогам заседания профильной комиссии оформляется протокол, который подписывает председатель профильной комиссии. Особое мнение члена профильной комиссии прилагается к протоколу заседания профильной комиссии.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Протокол заседания профильной комиссии в 3-дневный срок после проведения заседания направляется в департаменты Министерства по профилю рассматриваемых вопросов.</w:t>
      </w:r>
    </w:p>
    <w:p w:rsidR="008C7A67" w:rsidRPr="008C7A67" w:rsidRDefault="008C7A67" w:rsidP="008C7A67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8C7A67">
        <w:rPr>
          <w:rFonts w:ascii="Arial" w:eastAsia="Times New Roman" w:hAnsi="Arial" w:cs="Arial"/>
          <w:sz w:val="24"/>
          <w:szCs w:val="18"/>
          <w:lang w:eastAsia="ru-RU"/>
        </w:rPr>
        <w:t>Работа главного внештатного специалиста осуществляется во взаимодействии с департаментами Министерства, Федеральным медико-биологическим агентством, Федеральной службой по надзору в сфере здравоохранения, главными внештатными специалистами субъектов Российской Федерации и федеральных округов.</w:t>
      </w:r>
    </w:p>
    <w:p w:rsidR="008C7A67" w:rsidRDefault="008C7A67">
      <w:r>
        <w:br w:type="page"/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lastRenderedPageBreak/>
        <w:t>Приложение N 2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к Приказу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Министерства здравоохранения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Российской Федерации</w:t>
      </w:r>
    </w:p>
    <w:p w:rsid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от 25 октября 2012 г. N 444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Cs w:val="18"/>
          <w:lang w:eastAsia="ru-RU"/>
        </w:rPr>
      </w:pPr>
      <w:bookmarkStart w:id="0" w:name="_GoBack"/>
      <w:bookmarkEnd w:id="0"/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НОМЕНКЛАТУРА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ГЛАВНЫХ ВНЕШТАТНЫХ СПЕЦИАЛИСТОВ МИНИСТЕРСТВА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ЗДРАВООХРАНЕНИЯ РОССИЙСКОЙ ФЕДЕРАЦИИ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(в ред. Приказов Минздрава России от 21.06.2013 </w:t>
      </w:r>
      <w:hyperlink r:id="rId13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N 400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,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от 23.05.2014 </w:t>
      </w:r>
      <w:hyperlink r:id="rId14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N 236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)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терапевт-пульмонолог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кардиолог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эндокринолог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общей врачебной практики (семейный врач)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нефролог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ревматолог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гастроэнтеролог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аллерголог-иммунолог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 xml:space="preserve">Главный внештатный специалист </w:t>
      </w:r>
      <w:proofErr w:type="spellStart"/>
      <w:r w:rsidRPr="008C7A67">
        <w:rPr>
          <w:rFonts w:ascii="Arial" w:eastAsia="Times New Roman" w:hAnsi="Arial" w:cs="Arial"/>
          <w:szCs w:val="18"/>
          <w:lang w:eastAsia="ru-RU"/>
        </w:rPr>
        <w:t>профпатолог</w:t>
      </w:r>
      <w:proofErr w:type="spellEnd"/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гематолог-</w:t>
      </w:r>
      <w:proofErr w:type="spellStart"/>
      <w:r w:rsidRPr="008C7A67">
        <w:rPr>
          <w:rFonts w:ascii="Arial" w:eastAsia="Times New Roman" w:hAnsi="Arial" w:cs="Arial"/>
          <w:szCs w:val="18"/>
          <w:lang w:eastAsia="ru-RU"/>
        </w:rPr>
        <w:t>трансфузиолог</w:t>
      </w:r>
      <w:proofErr w:type="spellEnd"/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медицинской профилактике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инфекционным болезням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управлению сестринской деятельностью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 xml:space="preserve">Главный внештатный специалист по </w:t>
      </w:r>
      <w:proofErr w:type="spellStart"/>
      <w:r w:rsidRPr="008C7A67">
        <w:rPr>
          <w:rFonts w:ascii="Arial" w:eastAsia="Times New Roman" w:hAnsi="Arial" w:cs="Arial"/>
          <w:szCs w:val="18"/>
          <w:lang w:eastAsia="ru-RU"/>
        </w:rPr>
        <w:t>дерматовенерологии</w:t>
      </w:r>
      <w:proofErr w:type="spellEnd"/>
      <w:r w:rsidRPr="008C7A67">
        <w:rPr>
          <w:rFonts w:ascii="Arial" w:eastAsia="Times New Roman" w:hAnsi="Arial" w:cs="Arial"/>
          <w:szCs w:val="18"/>
          <w:lang w:eastAsia="ru-RU"/>
        </w:rPr>
        <w:t xml:space="preserve"> и косметологии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невролог</w:t>
      </w:r>
    </w:p>
    <w:p w:rsidR="008C7A67" w:rsidRPr="008C7A67" w:rsidRDefault="008C7A67" w:rsidP="008C7A6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торакальный хирург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16 в ред. </w:t>
      </w:r>
      <w:hyperlink r:id="rId15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Приказа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21.06.2013 N 400)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хирург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сердечно-сосудистый хирург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травматолог-ортопед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уролог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нейрохирург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онколог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 xml:space="preserve">Главный внештатный специалист </w:t>
      </w:r>
      <w:proofErr w:type="spellStart"/>
      <w:r w:rsidRPr="008C7A67">
        <w:rPr>
          <w:rFonts w:ascii="Arial" w:eastAsia="Times New Roman" w:hAnsi="Arial" w:cs="Arial"/>
          <w:szCs w:val="18"/>
          <w:lang w:eastAsia="ru-RU"/>
        </w:rPr>
        <w:t>оториноларинголог</w:t>
      </w:r>
      <w:proofErr w:type="spellEnd"/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офтальмолог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 xml:space="preserve">Главный внештатный специалист </w:t>
      </w:r>
      <w:proofErr w:type="spellStart"/>
      <w:r w:rsidRPr="008C7A67">
        <w:rPr>
          <w:rFonts w:ascii="Arial" w:eastAsia="Times New Roman" w:hAnsi="Arial" w:cs="Arial"/>
          <w:szCs w:val="18"/>
          <w:lang w:eastAsia="ru-RU"/>
        </w:rPr>
        <w:t>трансплантолог</w:t>
      </w:r>
      <w:proofErr w:type="spellEnd"/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 xml:space="preserve">Главный внештатный специалист </w:t>
      </w:r>
      <w:proofErr w:type="spellStart"/>
      <w:r w:rsidRPr="008C7A67">
        <w:rPr>
          <w:rFonts w:ascii="Arial" w:eastAsia="Times New Roman" w:hAnsi="Arial" w:cs="Arial"/>
          <w:szCs w:val="18"/>
          <w:lang w:eastAsia="ru-RU"/>
        </w:rPr>
        <w:t>колопроктолог</w:t>
      </w:r>
      <w:proofErr w:type="spellEnd"/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lastRenderedPageBreak/>
        <w:t>Главный внештатный специалист пластический хирург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челюстно-лицевой хирургии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анестезиологии-реаниматологии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 xml:space="preserve">Главный специалист по </w:t>
      </w:r>
      <w:proofErr w:type="spellStart"/>
      <w:r w:rsidRPr="008C7A67">
        <w:rPr>
          <w:rFonts w:ascii="Arial" w:eastAsia="Times New Roman" w:hAnsi="Arial" w:cs="Arial"/>
          <w:szCs w:val="18"/>
          <w:lang w:eastAsia="ru-RU"/>
        </w:rPr>
        <w:t>рентгенэндоваскулярным</w:t>
      </w:r>
      <w:proofErr w:type="spellEnd"/>
      <w:r w:rsidRPr="008C7A67">
        <w:rPr>
          <w:rFonts w:ascii="Arial" w:eastAsia="Times New Roman" w:hAnsi="Arial" w:cs="Arial"/>
          <w:szCs w:val="18"/>
          <w:lang w:eastAsia="ru-RU"/>
        </w:rPr>
        <w:t xml:space="preserve"> диагностике и лечению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скорой медицинской помощи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психиатр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психиатр-нарколог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токсиколог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стоматолог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спортивной медицине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клинический фармаколог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диетолог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медицинской реабилитации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санаторно-курортному лечению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судебно-медицинской экспертизе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патологической анатомии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клинической лабораторной диагностике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лучевой и инструментальной диагностике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медицинской генетике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акушерству и гинекологии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педиатр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неонатолог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инфекционным болезням у детей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кардиолог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эндокринолог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невролог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психиатр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хирург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анестезиолог-реаниматолог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онколог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стоматолог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офтальмолог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фтизиатр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гинеколог детского и юношеского возраста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гематолог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гигиене детей и подростков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эпидемиолог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проблемам диагностики и лечения ВИЧ-инфекции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lastRenderedPageBreak/>
        <w:t>Главный внештатный специалист по медицинскому и фармацевтическому образованию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внедрению современных информационных систем в здравоохранении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медицине катастроф</w:t>
      </w:r>
    </w:p>
    <w:p w:rsidR="008C7A67" w:rsidRPr="008C7A67" w:rsidRDefault="008C7A67" w:rsidP="008C7A67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фтизиатр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68 введен </w:t>
      </w:r>
      <w:hyperlink r:id="rId16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21.06.2013 N 400)</w:t>
      </w:r>
    </w:p>
    <w:p w:rsidR="008C7A67" w:rsidRPr="008C7A67" w:rsidRDefault="008C7A67" w:rsidP="008C7A67">
      <w:pPr>
        <w:numPr>
          <w:ilvl w:val="0"/>
          <w:numId w:val="8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медицинской психологии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69 введен </w:t>
      </w:r>
      <w:hyperlink r:id="rId17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21.06.2013 N 400)</w:t>
      </w:r>
    </w:p>
    <w:p w:rsidR="008C7A67" w:rsidRPr="008C7A67" w:rsidRDefault="008C7A67" w:rsidP="008C7A67">
      <w:pPr>
        <w:numPr>
          <w:ilvl w:val="0"/>
          <w:numId w:val="9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аналитической и судебно-медицинской токсикологии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70 введен </w:t>
      </w:r>
      <w:hyperlink r:id="rId18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21.06.2013 N 400)</w:t>
      </w:r>
    </w:p>
    <w:p w:rsidR="008C7A67" w:rsidRPr="008C7A67" w:rsidRDefault="008C7A67" w:rsidP="008C7A67">
      <w:pPr>
        <w:numPr>
          <w:ilvl w:val="0"/>
          <w:numId w:val="10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аллерголог-иммунолог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71 введен </w:t>
      </w:r>
      <w:hyperlink r:id="rId19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23.05.2014 N 236)</w:t>
      </w:r>
    </w:p>
    <w:p w:rsidR="008C7A67" w:rsidRPr="008C7A67" w:rsidRDefault="008C7A67" w:rsidP="008C7A67">
      <w:pPr>
        <w:numPr>
          <w:ilvl w:val="0"/>
          <w:numId w:val="1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по проблемам диагностики и лечения ВИЧ-инфекции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72 введен </w:t>
      </w:r>
      <w:hyperlink r:id="rId20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23.05.2014 N 236)</w:t>
      </w:r>
    </w:p>
    <w:p w:rsidR="008C7A67" w:rsidRPr="008C7A67" w:rsidRDefault="008C7A67" w:rsidP="008C7A67">
      <w:pPr>
        <w:numPr>
          <w:ilvl w:val="0"/>
          <w:numId w:val="1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детский специалист по медицинской реабилитации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73 введен </w:t>
      </w:r>
      <w:hyperlink r:id="rId21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23.05.2014 N 236)</w:t>
      </w:r>
    </w:p>
    <w:p w:rsidR="008C7A67" w:rsidRPr="008C7A67" w:rsidRDefault="008C7A67" w:rsidP="008C7A67">
      <w:pPr>
        <w:numPr>
          <w:ilvl w:val="0"/>
          <w:numId w:val="13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паллиативной помощи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74 введен </w:t>
      </w:r>
      <w:hyperlink r:id="rId22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23.05.2014 N 236)</w:t>
      </w:r>
    </w:p>
    <w:p w:rsidR="008C7A67" w:rsidRPr="008C7A67" w:rsidRDefault="008C7A67" w:rsidP="008C7A67">
      <w:pPr>
        <w:numPr>
          <w:ilvl w:val="0"/>
          <w:numId w:val="14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 xml:space="preserve">Главный внештатный специалист по </w:t>
      </w:r>
      <w:proofErr w:type="spellStart"/>
      <w:r w:rsidRPr="008C7A67">
        <w:rPr>
          <w:rFonts w:ascii="Arial" w:eastAsia="Times New Roman" w:hAnsi="Arial" w:cs="Arial"/>
          <w:szCs w:val="18"/>
          <w:lang w:eastAsia="ru-RU"/>
        </w:rPr>
        <w:t>остеопатии</w:t>
      </w:r>
      <w:proofErr w:type="spellEnd"/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75 введен </w:t>
      </w:r>
      <w:hyperlink r:id="rId23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23.05.2014 N 236)</w:t>
      </w:r>
    </w:p>
    <w:p w:rsidR="008C7A67" w:rsidRPr="008C7A67" w:rsidRDefault="008C7A67" w:rsidP="008C7A67">
      <w:pPr>
        <w:numPr>
          <w:ilvl w:val="0"/>
          <w:numId w:val="15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радиолог</w:t>
      </w:r>
    </w:p>
    <w:p w:rsidR="008C7A67" w:rsidRPr="008C7A67" w:rsidRDefault="008C7A67" w:rsidP="008C7A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76 введен </w:t>
      </w:r>
      <w:hyperlink r:id="rId24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23.05.2014 N 236)</w:t>
      </w:r>
    </w:p>
    <w:p w:rsidR="008C7A67" w:rsidRPr="008C7A67" w:rsidRDefault="008C7A67" w:rsidP="008C7A67">
      <w:pPr>
        <w:numPr>
          <w:ilvl w:val="0"/>
          <w:numId w:val="16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Главный внештатный специалист по репродуктивному здоровью.</w:t>
      </w:r>
    </w:p>
    <w:p w:rsidR="008C7A67" w:rsidRPr="008C7A67" w:rsidRDefault="008C7A67" w:rsidP="008C7A67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szCs w:val="18"/>
          <w:lang w:eastAsia="ru-RU"/>
        </w:rPr>
      </w:pPr>
      <w:r w:rsidRPr="008C7A67">
        <w:rPr>
          <w:rFonts w:ascii="Arial" w:eastAsia="Times New Roman" w:hAnsi="Arial" w:cs="Arial"/>
          <w:szCs w:val="18"/>
          <w:lang w:eastAsia="ru-RU"/>
        </w:rPr>
        <w:t>(п. 77 введен </w:t>
      </w:r>
      <w:hyperlink r:id="rId25" w:history="1">
        <w:r w:rsidRPr="008C7A67">
          <w:rPr>
            <w:rFonts w:ascii="Arial" w:eastAsia="Times New Roman" w:hAnsi="Arial" w:cs="Arial"/>
            <w:szCs w:val="18"/>
            <w:u w:val="single"/>
            <w:lang w:eastAsia="ru-RU"/>
          </w:rPr>
          <w:t>Приказом</w:t>
        </w:r>
      </w:hyperlink>
      <w:r w:rsidRPr="008C7A67">
        <w:rPr>
          <w:rFonts w:ascii="Arial" w:eastAsia="Times New Roman" w:hAnsi="Arial" w:cs="Arial"/>
          <w:szCs w:val="18"/>
          <w:lang w:eastAsia="ru-RU"/>
        </w:rPr>
        <w:t> Минздрава России от 23.05.2014 N 236)</w:t>
      </w:r>
    </w:p>
    <w:p w:rsidR="001801FE" w:rsidRDefault="001801FE"/>
    <w:sectPr w:rsidR="0018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3FB"/>
    <w:multiLevelType w:val="multilevel"/>
    <w:tmpl w:val="DFF2D5D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435E3"/>
    <w:multiLevelType w:val="multilevel"/>
    <w:tmpl w:val="E2601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4DF8"/>
    <w:multiLevelType w:val="multilevel"/>
    <w:tmpl w:val="BEAEC37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E3A4A"/>
    <w:multiLevelType w:val="multilevel"/>
    <w:tmpl w:val="D4FECB8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A4912"/>
    <w:multiLevelType w:val="multilevel"/>
    <w:tmpl w:val="08504EF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A5D43"/>
    <w:multiLevelType w:val="multilevel"/>
    <w:tmpl w:val="1F0A2A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37CE6"/>
    <w:multiLevelType w:val="multilevel"/>
    <w:tmpl w:val="C5CCB8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F70D2"/>
    <w:multiLevelType w:val="multilevel"/>
    <w:tmpl w:val="FBB2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35DB9"/>
    <w:multiLevelType w:val="multilevel"/>
    <w:tmpl w:val="A8E62C9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D2622"/>
    <w:multiLevelType w:val="multilevel"/>
    <w:tmpl w:val="59C44EE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77EB2"/>
    <w:multiLevelType w:val="multilevel"/>
    <w:tmpl w:val="A3687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4238D"/>
    <w:multiLevelType w:val="multilevel"/>
    <w:tmpl w:val="0032F12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96ABF"/>
    <w:multiLevelType w:val="multilevel"/>
    <w:tmpl w:val="E5DAA28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3632E"/>
    <w:multiLevelType w:val="multilevel"/>
    <w:tmpl w:val="493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57567"/>
    <w:multiLevelType w:val="multilevel"/>
    <w:tmpl w:val="864CA8E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D5E8C"/>
    <w:multiLevelType w:val="multilevel"/>
    <w:tmpl w:val="FBD000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4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7"/>
    <w:rsid w:val="001801FE"/>
    <w:rsid w:val="008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CE56"/>
  <w15:chartTrackingRefBased/>
  <w15:docId w15:val="{24EAF5DC-F938-4827-8384-BBF43673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A67"/>
    <w:rPr>
      <w:b/>
      <w:bCs/>
    </w:rPr>
  </w:style>
  <w:style w:type="character" w:styleId="a5">
    <w:name w:val="Hyperlink"/>
    <w:basedOn w:val="a0"/>
    <w:uiPriority w:val="99"/>
    <w:semiHidden/>
    <w:unhideWhenUsed/>
    <w:rsid w:val="008C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surgeons.ru/normativnye-dokumenty/polozheniya-i-prikazy/prikaz-444" TargetMode="External"/><Relationship Id="rId13" Type="http://schemas.openxmlformats.org/officeDocument/2006/relationships/hyperlink" Target="consultantplus://offline/ref=938C618F4A1ABEBEE44B2DEBDDE951904B3BAB1269C2FCBE978DF6B3FEAFCCA3651080B53858E03Az1HBM" TargetMode="External"/><Relationship Id="rId18" Type="http://schemas.openxmlformats.org/officeDocument/2006/relationships/hyperlink" Target="consultantplus://offline/ref=938C618F4A1ABEBEE44B2DEBDDE951904B3BAB1269C2FCBE978DF6B3FEAFCCA3651080B53858E03Bz1H7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C618F4A1ABEBEE44B2DEBDDE951904B36A51268C0FCBE978DF6B3FEAFCCA3651080B53858E03Bz1H1M" TargetMode="External"/><Relationship Id="rId7" Type="http://schemas.openxmlformats.org/officeDocument/2006/relationships/hyperlink" Target="http://main.surgeons.ru/normativnye-dokumenty/polozheniya-i-prikazy/prikaz-444" TargetMode="External"/><Relationship Id="rId12" Type="http://schemas.openxmlformats.org/officeDocument/2006/relationships/hyperlink" Target="consultantplus://offline/ref=938C618F4A1ABEBEE44B24F2DAE951904C36A5126292ABBCC6D8F8zBH6M" TargetMode="External"/><Relationship Id="rId17" Type="http://schemas.openxmlformats.org/officeDocument/2006/relationships/hyperlink" Target="consultantplus://offline/ref=938C618F4A1ABEBEE44B2DEBDDE951904B3BAB1269C2FCBE978DF6B3FEAFCCA3651080B53858E03Bz1H6M" TargetMode="External"/><Relationship Id="rId25" Type="http://schemas.openxmlformats.org/officeDocument/2006/relationships/hyperlink" Target="consultantplus://offline/ref=938C618F4A1ABEBEE44B2DEBDDE951904B36A51268C0FCBE978DF6B3FEAFCCA3651080B53858E03Bz1H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8C618F4A1ABEBEE44B2DEBDDE951904B3BAB1269C2FCBE978DF6B3FEAFCCA3651080B53858E03Bz1H1M" TargetMode="External"/><Relationship Id="rId20" Type="http://schemas.openxmlformats.org/officeDocument/2006/relationships/hyperlink" Target="consultantplus://offline/ref=938C618F4A1ABEBEE44B2DEBDDE951904B36A51268C0FCBE978DF6B3FEAFCCA3651080B53858E03Bz1H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C618F4A1ABEBEE44B2DEBDDE951904B36A51268C0FCBE978DF6B3FEAFCCA3651080B53858E03Az1H7M" TargetMode="External"/><Relationship Id="rId11" Type="http://schemas.openxmlformats.org/officeDocument/2006/relationships/hyperlink" Target="http://main.surgeons.ru/normativnye-dokumenty/polozheniya-i-prikazy/prikaz-444" TargetMode="External"/><Relationship Id="rId24" Type="http://schemas.openxmlformats.org/officeDocument/2006/relationships/hyperlink" Target="consultantplus://offline/ref=938C618F4A1ABEBEE44B2DEBDDE951904B36A51268C0FCBE978DF6B3FEAFCCA3651080B53858E03Bz1H4M" TargetMode="External"/><Relationship Id="rId5" Type="http://schemas.openxmlformats.org/officeDocument/2006/relationships/hyperlink" Target="consultantplus://offline/ref=938C618F4A1ABEBEE44B2DEBDDE951904B3BAB1269C2FCBE978DF6B3FEAFCCA3651080B53858E03Az1H7M" TargetMode="External"/><Relationship Id="rId15" Type="http://schemas.openxmlformats.org/officeDocument/2006/relationships/hyperlink" Target="consultantplus://offline/ref=938C618F4A1ABEBEE44B2DEBDDE951904B3BAB1269C2FCBE978DF6B3FEAFCCA3651080B53858E03Bz1H2M" TargetMode="External"/><Relationship Id="rId23" Type="http://schemas.openxmlformats.org/officeDocument/2006/relationships/hyperlink" Target="consultantplus://offline/ref=938C618F4A1ABEBEE44B2DEBDDE951904B36A51268C0FCBE978DF6B3FEAFCCA3651080B53858E03Bz1H7M" TargetMode="External"/><Relationship Id="rId10" Type="http://schemas.openxmlformats.org/officeDocument/2006/relationships/hyperlink" Target="consultantplus://offline/ref=938C618F4A1ABEBEE44B2DEBDDE951904B36A51268C0FCBE978DF6B3FEAFCCA3651080B53858E03Bz1HAM" TargetMode="External"/><Relationship Id="rId19" Type="http://schemas.openxmlformats.org/officeDocument/2006/relationships/hyperlink" Target="consultantplus://offline/ref=938C618F4A1ABEBEE44B2DEBDDE951904B36A51268C0FCBE978DF6B3FEAFCCA3651080B53858E03Bz1H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C618F4A1ABEBEE44B2DEBDDE951904B3BAB1269C2FCBE978DF6B3FEAFCCA3651080B53858E03Bz1H4M" TargetMode="External"/><Relationship Id="rId14" Type="http://schemas.openxmlformats.org/officeDocument/2006/relationships/hyperlink" Target="consultantplus://offline/ref=938C618F4A1ABEBEE44B2DEBDDE951904B36A51268C0FCBE978DF6B3FEAFCCA3651080B53858E03Az1HBM" TargetMode="External"/><Relationship Id="rId22" Type="http://schemas.openxmlformats.org/officeDocument/2006/relationships/hyperlink" Target="consultantplus://offline/ref=938C618F4A1ABEBEE44B2DEBDDE951904B36A51268C0FCBE978DF6B3FEAFCCA3651080B53858E03Bz1H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2313</Words>
  <Characters>13189</Characters>
  <Application>Microsoft Office Word</Application>
  <DocSecurity>0</DocSecurity>
  <Lines>109</Lines>
  <Paragraphs>30</Paragraphs>
  <ScaleCrop>false</ScaleCrop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Земсков</dc:creator>
  <cp:keywords/>
  <dc:description/>
  <cp:lastModifiedBy>Федор Земсков</cp:lastModifiedBy>
  <cp:revision>1</cp:revision>
  <dcterms:created xsi:type="dcterms:W3CDTF">2018-05-30T18:00:00Z</dcterms:created>
  <dcterms:modified xsi:type="dcterms:W3CDTF">2018-05-30T18:05:00Z</dcterms:modified>
</cp:coreProperties>
</file>